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F510" w14:textId="697C668C" w:rsidR="00B85EAA" w:rsidRPr="00D31E9D" w:rsidRDefault="006464E3" w:rsidP="00B85EAA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  <w:bookmarkStart w:id="0" w:name="_GoBack"/>
      <w:bookmarkEnd w:id="0"/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White Rabbit, Red Rabbit</w:t>
      </w:r>
      <w:r w:rsidRPr="00D31E9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1E0D1652" w14:textId="6476EA30" w:rsidR="00B85EAA" w:rsidRPr="00D31E9D" w:rsidRDefault="006464E3" w:rsidP="00B85EAA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31E9D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B85EAA" w:rsidRPr="00D31E9D">
        <w:rPr>
          <w:rFonts w:asciiTheme="minorHAnsi" w:hAnsiTheme="minorHAnsi" w:cstheme="minorHAnsi"/>
          <w:sz w:val="22"/>
          <w:szCs w:val="22"/>
          <w:lang w:val="en-US"/>
        </w:rPr>
        <w:t>wórca</w:t>
      </w:r>
      <w:proofErr w:type="spellEnd"/>
      <w:r w:rsidR="00B85EAA" w:rsidRPr="00D31E9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B85EAA" w:rsidRPr="00D31E9D">
        <w:rPr>
          <w:rFonts w:asciiTheme="minorHAnsi" w:hAnsiTheme="minorHAnsi" w:cstheme="minorHAnsi"/>
          <w:sz w:val="22"/>
          <w:szCs w:val="22"/>
          <w:lang w:val="en-US"/>
        </w:rPr>
        <w:t>Nassim</w:t>
      </w:r>
      <w:proofErr w:type="spellEnd"/>
      <w:r w:rsidR="00B85EAA" w:rsidRPr="00D31E9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85EAA" w:rsidRPr="00D31E9D">
        <w:rPr>
          <w:rFonts w:asciiTheme="minorHAnsi" w:hAnsiTheme="minorHAnsi" w:cstheme="minorHAnsi"/>
          <w:sz w:val="22"/>
          <w:szCs w:val="22"/>
          <w:lang w:val="en-US"/>
        </w:rPr>
        <w:t>Soleimanpour</w:t>
      </w:r>
      <w:proofErr w:type="spellEnd"/>
    </w:p>
    <w:p w14:paraId="771E0168" w14:textId="410331C4" w:rsidR="00B85EAA" w:rsidRPr="00EB273B" w:rsidRDefault="006464E3" w:rsidP="00B85EAA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p</w:t>
      </w:r>
      <w:r w:rsidR="00B85EAA" w:rsidRPr="00EB273B">
        <w:rPr>
          <w:rFonts w:asciiTheme="minorHAnsi" w:hAnsiTheme="minorHAnsi" w:cstheme="minorHAnsi"/>
          <w:sz w:val="22"/>
          <w:szCs w:val="22"/>
        </w:rPr>
        <w:t>rodukcja: Aurora Nova</w:t>
      </w:r>
    </w:p>
    <w:p w14:paraId="5528E6C5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7484DF1" w14:textId="77777777" w:rsidR="00B353A0" w:rsidRPr="00D31E9D" w:rsidRDefault="00B85EAA" w:rsidP="00B353A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Czy dołączysz? Czy dasz się zmanipulować? Czy będziesz słuchać? Czy naprawdę będziesz słuchać? Bez prób, bez reżysera, z innym aktorem każdego wieczoru i scenariuszem czekającym w zamkniętej kopercie na scenie. Doceniony przez międzynarodową publiczność </w:t>
      </w:r>
      <w:r w:rsidR="00B353A0" w:rsidRPr="00D31E9D">
        <w:rPr>
          <w:rFonts w:asciiTheme="minorHAnsi" w:hAnsiTheme="minorHAnsi" w:cstheme="minorHAnsi"/>
          <w:i/>
          <w:iCs/>
          <w:sz w:val="22"/>
          <w:szCs w:val="22"/>
        </w:rPr>
        <w:t>White Rabbit, Red Rabbit</w:t>
      </w:r>
      <w:r w:rsidR="00B353A0" w:rsidRPr="00D31E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29F44D" w14:textId="094D88BD" w:rsidR="00B85EAA" w:rsidRPr="00B85EAA" w:rsidRDefault="00B353A0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85EAA" w:rsidRPr="00B85EAA">
        <w:rPr>
          <w:rFonts w:asciiTheme="minorHAnsi" w:hAnsiTheme="minorHAnsi" w:cstheme="minorHAnsi"/>
          <w:sz w:val="22"/>
          <w:szCs w:val="22"/>
        </w:rPr>
        <w:t xml:space="preserve">rańskiego pisarza </w:t>
      </w:r>
      <w:proofErr w:type="spellStart"/>
      <w:r w:rsidR="00B85EAA" w:rsidRPr="00B85EAA">
        <w:rPr>
          <w:rFonts w:asciiTheme="minorHAnsi" w:hAnsiTheme="minorHAnsi" w:cstheme="minorHAnsi"/>
          <w:sz w:val="22"/>
          <w:szCs w:val="22"/>
        </w:rPr>
        <w:t>Nassim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85EAA"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5EAA" w:rsidRPr="00B85EAA">
        <w:rPr>
          <w:rFonts w:asciiTheme="minorHAnsi" w:hAnsiTheme="minorHAnsi" w:cstheme="minorHAnsi"/>
          <w:sz w:val="22"/>
          <w:szCs w:val="22"/>
        </w:rPr>
        <w:t>Soleimanpour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85EAA" w:rsidRPr="00B85EAA">
        <w:rPr>
          <w:rFonts w:asciiTheme="minorHAnsi" w:hAnsiTheme="minorHAnsi" w:cstheme="minorHAnsi"/>
          <w:sz w:val="22"/>
          <w:szCs w:val="22"/>
        </w:rPr>
        <w:t xml:space="preserve"> jest zuchwałym eksperymentem teatralnym oraz mocnym przypomnieniem o transgresyjnej i transformacyjnej mocy teatru.</w:t>
      </w:r>
      <w:r w:rsidR="00B85EAA" w:rsidRPr="00B85EAA">
        <w:rPr>
          <w:rFonts w:asciiTheme="minorHAnsi" w:hAnsiTheme="minorHAnsi" w:cstheme="minorHAnsi"/>
          <w:sz w:val="22"/>
          <w:szCs w:val="22"/>
        </w:rPr>
        <w:br/>
      </w:r>
    </w:p>
    <w:p w14:paraId="6D8DF48D" w14:textId="70E015EB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5EAA">
        <w:rPr>
          <w:rFonts w:asciiTheme="minorHAnsi" w:hAnsiTheme="minorHAnsi" w:cstheme="minorHAnsi"/>
          <w:sz w:val="22"/>
          <w:szCs w:val="22"/>
        </w:rPr>
        <w:t>Nassim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Soleimanpour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m</w:t>
      </w:r>
      <w:r w:rsidR="001743BA">
        <w:rPr>
          <w:rFonts w:asciiTheme="minorHAnsi" w:hAnsiTheme="minorHAnsi" w:cstheme="minorHAnsi"/>
          <w:sz w:val="22"/>
          <w:szCs w:val="22"/>
        </w:rPr>
        <w:t>i</w:t>
      </w:r>
      <w:r w:rsidRPr="00B85EAA">
        <w:rPr>
          <w:rFonts w:asciiTheme="minorHAnsi" w:hAnsiTheme="minorHAnsi" w:cstheme="minorHAnsi"/>
          <w:sz w:val="22"/>
          <w:szCs w:val="22"/>
        </w:rPr>
        <w:t>a</w:t>
      </w:r>
      <w:r w:rsidR="001743BA">
        <w:rPr>
          <w:rFonts w:asciiTheme="minorHAnsi" w:hAnsiTheme="minorHAnsi" w:cstheme="minorHAnsi"/>
          <w:sz w:val="22"/>
          <w:szCs w:val="22"/>
        </w:rPr>
        <w:t>ł</w:t>
      </w:r>
      <w:r w:rsidRPr="00B85EAA">
        <w:rPr>
          <w:rFonts w:asciiTheme="minorHAnsi" w:hAnsiTheme="minorHAnsi" w:cstheme="minorHAnsi"/>
          <w:sz w:val="22"/>
          <w:szCs w:val="22"/>
        </w:rPr>
        <w:t xml:space="preserve"> zakaz opuszczania swojej ojczyzny, Iranu. Napisał więc tę sztukę, aby przemierzała świat w jego zastępstwie. Widownia, wespół z różnymi aktorami, podróżuje w nieznane; błądząc między tym, co osobiste i tym, co doniosłe, badając granice wolności oraz to, dokąd może zabrać nas teatr.</w:t>
      </w:r>
      <w:r w:rsidRPr="00B85EAA">
        <w:rPr>
          <w:rFonts w:asciiTheme="minorHAnsi" w:hAnsiTheme="minorHAnsi" w:cstheme="minorHAnsi"/>
          <w:sz w:val="22"/>
          <w:szCs w:val="22"/>
        </w:rPr>
        <w:br/>
      </w:r>
    </w:p>
    <w:p w14:paraId="79EBC978" w14:textId="7E836B5C" w:rsidR="00B85EAA" w:rsidRPr="00D31E9D" w:rsidRDefault="00B85EAA" w:rsidP="00B85EAA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Od swojej premiery w 2011 roku sztuka przetłumaczona została na 20 języków i wystawiona ponad 1000 razy, także przy udziale największych nazwisk branży filmowej i teatralnej, takimi jak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Whoopi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Goldberg, Nathan Lane, John Hurt, Simon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McBurney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Stephen Rea,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Sin</w:t>
      </w:r>
      <w:r w:rsidR="00E46DCC" w:rsidRPr="00D22D28">
        <w:rPr>
          <w:rFonts w:asciiTheme="minorHAnsi" w:eastAsia="Times New Roman" w:hAnsiTheme="minorHAnsi" w:cstheme="minorHAnsi"/>
          <w:sz w:val="22"/>
          <w:szCs w:val="22"/>
          <w:lang w:eastAsia="pl-PL"/>
        </w:rPr>
        <w:t>é</w:t>
      </w:r>
      <w:r w:rsidRPr="00B85EAA">
        <w:rPr>
          <w:rFonts w:asciiTheme="minorHAnsi" w:hAnsiTheme="minorHAnsi" w:cstheme="minorHAnsi"/>
          <w:sz w:val="22"/>
          <w:szCs w:val="22"/>
        </w:rPr>
        <w:t>ad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Cusack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>, Marcus 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Brigstocke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Ken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Loach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>.</w:t>
      </w:r>
    </w:p>
    <w:p w14:paraId="659CF15C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0E43E7F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F3E7370" w14:textId="4D394425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85EAA">
        <w:rPr>
          <w:rFonts w:asciiTheme="minorHAnsi" w:hAnsiTheme="minorHAnsi" w:cstheme="minorHAnsi"/>
          <w:sz w:val="22"/>
          <w:szCs w:val="22"/>
        </w:rPr>
        <w:t>Nassim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Soleimanpour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jest niezależnym,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multidyscyplinarnym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twórcą z Teheranu w Iranie. Jego sztuki przetłumaczone zostały na 20 języków. Najbardziej znany jest </w:t>
      </w:r>
      <w:r w:rsidR="00314E98">
        <w:rPr>
          <w:rFonts w:asciiTheme="minorHAnsi" w:hAnsiTheme="minorHAnsi" w:cstheme="minorHAnsi"/>
          <w:sz w:val="22"/>
          <w:szCs w:val="22"/>
        </w:rPr>
        <w:t>właśnie z tej</w:t>
      </w:r>
      <w:r w:rsidRPr="00B85EAA">
        <w:rPr>
          <w:rFonts w:asciiTheme="minorHAnsi" w:hAnsiTheme="minorHAnsi" w:cstheme="minorHAnsi"/>
          <w:sz w:val="22"/>
          <w:szCs w:val="22"/>
        </w:rPr>
        <w:t xml:space="preserve">. Jego twórczość nagrodzono na takich festiwalach jak Dublin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Fringe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(najlepsze nowe przedstawienie),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Summer</w:t>
      </w:r>
      <w:r w:rsidR="0042431D">
        <w:rPr>
          <w:rFonts w:asciiTheme="minorHAnsi" w:hAnsiTheme="minorHAnsi" w:cstheme="minorHAnsi"/>
          <w:sz w:val="22"/>
          <w:szCs w:val="22"/>
        </w:rPr>
        <w:t>W</w:t>
      </w:r>
      <w:r w:rsidRPr="00B85EAA">
        <w:rPr>
          <w:rFonts w:asciiTheme="minorHAnsi" w:hAnsiTheme="minorHAnsi" w:cstheme="minorHAnsi"/>
          <w:sz w:val="22"/>
          <w:szCs w:val="22"/>
        </w:rPr>
        <w:t>orks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(wyjątkowy tekst nowego przedstawienia) i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Edinburgh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46FB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="003046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Fringe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Arches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Brick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). Otrzymał też nominacje do nagród Total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Brighton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Fringe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Pick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Edinburgh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>.</w:t>
      </w:r>
    </w:p>
    <w:p w14:paraId="79DF7FB4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E330B70" w14:textId="415CDA78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Kiedy w 2013 roku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Nassim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mógł w końcu przekroczyć granicę państwa, sztuka </w:t>
      </w:r>
      <w:r w:rsidR="00D46641">
        <w:rPr>
          <w:rFonts w:asciiTheme="minorHAnsi" w:hAnsiTheme="minorHAnsi" w:cstheme="minorHAnsi"/>
          <w:sz w:val="22"/>
          <w:szCs w:val="22"/>
        </w:rPr>
        <w:t>została</w:t>
      </w:r>
      <w:r w:rsidRPr="00B85EAA">
        <w:rPr>
          <w:rFonts w:asciiTheme="minorHAnsi" w:hAnsiTheme="minorHAnsi" w:cstheme="minorHAnsi"/>
          <w:sz w:val="22"/>
          <w:szCs w:val="22"/>
        </w:rPr>
        <w:t xml:space="preserve"> już wystawiona ponad 100 razy i przetłumaczona na 20 języków. Od tego czasu prowadzi warsztaty i bierze udział w panelach na całym świecie, między innymi dla World 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(Brisbane),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Tolhuistuin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(Amsterdam), SESC Vila Mariana (Sao Paulo),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Schauspielhaus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(Wiedeń), DPAC (Kuala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Lampur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Theatretreffen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(Berlin), British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Council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(Londyn), Asia House (Londyn) i na Uniwersytecie w Bremie (Niemcy).</w:t>
      </w:r>
    </w:p>
    <w:p w14:paraId="574A82A8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0833EFF" w14:textId="4A8CFD95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Druga sztuka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Nassima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Ślepy Hamlet</w:t>
      </w:r>
      <w:r w:rsidRPr="00B85EAA">
        <w:rPr>
          <w:rFonts w:asciiTheme="minorHAnsi" w:hAnsiTheme="minorHAnsi" w:cstheme="minorHAnsi"/>
          <w:sz w:val="22"/>
          <w:szCs w:val="22"/>
        </w:rPr>
        <w:t xml:space="preserve">, stworzona dla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Actors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Touring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Company z Londynu miała premierę w 2014 roku podczas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Edinburgh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Fringe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. Od tego czasu jest w trasie po Wielkiej Brytanii. Została dobrze przyjęta przez publiczność w Bukareszcie i Kopenhadze. Obecnie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Nassim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wraz z żoną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Shirin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i psem Echo mieszka w Berlinie. Jego trzecia sztuka,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BLANK</w:t>
      </w:r>
      <w:r w:rsidRPr="00B85EAA">
        <w:rPr>
          <w:rFonts w:asciiTheme="minorHAnsi" w:hAnsiTheme="minorHAnsi" w:cstheme="minorHAnsi"/>
          <w:sz w:val="22"/>
          <w:szCs w:val="22"/>
        </w:rPr>
        <w:t>, miała premierę w 2015 roku na festiwalu Dancing on the Edge w Amsterdamie i Utrech</w:t>
      </w:r>
      <w:r w:rsidR="004050B9">
        <w:rPr>
          <w:rFonts w:asciiTheme="minorHAnsi" w:hAnsiTheme="minorHAnsi" w:cstheme="minorHAnsi"/>
          <w:sz w:val="22"/>
          <w:szCs w:val="22"/>
        </w:rPr>
        <w:t>cie</w:t>
      </w:r>
      <w:r w:rsidRPr="00B85EAA">
        <w:rPr>
          <w:rFonts w:asciiTheme="minorHAnsi" w:hAnsiTheme="minorHAnsi" w:cstheme="minorHAnsi"/>
          <w:sz w:val="22"/>
          <w:szCs w:val="22"/>
        </w:rPr>
        <w:t xml:space="preserve">, a następnie wystawiona została podczas Radar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w Londynie.</w:t>
      </w:r>
    </w:p>
    <w:p w14:paraId="26149FEB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047C7B4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CC4E2E3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840F589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F184D2E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255B155" w14:textId="4D46D37A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br/>
      </w:r>
      <w:r w:rsidRPr="00B85EAA">
        <w:rPr>
          <w:rFonts w:asciiTheme="minorHAnsi" w:hAnsiTheme="minorHAnsi" w:cstheme="minorHAnsi"/>
          <w:sz w:val="22"/>
          <w:szCs w:val="22"/>
        </w:rPr>
        <w:br/>
      </w:r>
      <w:r w:rsidRPr="00B85EAA">
        <w:rPr>
          <w:rFonts w:asciiTheme="minorHAnsi" w:hAnsiTheme="minorHAnsi" w:cstheme="minorHAnsi"/>
          <w:sz w:val="22"/>
          <w:szCs w:val="22"/>
        </w:rPr>
        <w:br/>
      </w:r>
      <w:r w:rsidRPr="00B85EAA">
        <w:rPr>
          <w:rFonts w:asciiTheme="minorHAnsi" w:hAnsiTheme="minorHAnsi" w:cstheme="minorHAnsi"/>
          <w:sz w:val="22"/>
          <w:szCs w:val="22"/>
        </w:rPr>
        <w:br/>
      </w:r>
      <w:r w:rsidRPr="00B85EAA">
        <w:rPr>
          <w:rFonts w:asciiTheme="minorHAnsi" w:hAnsiTheme="minorHAnsi" w:cstheme="minorHAnsi"/>
          <w:sz w:val="22"/>
          <w:szCs w:val="22"/>
        </w:rPr>
        <w:br/>
      </w:r>
    </w:p>
    <w:p w14:paraId="312BC291" w14:textId="77777777" w:rsidR="004050B9" w:rsidRPr="00B85EAA" w:rsidRDefault="004050B9" w:rsidP="00B85EAA">
      <w:pPr>
        <w:rPr>
          <w:rFonts w:asciiTheme="minorHAnsi" w:hAnsiTheme="minorHAnsi" w:cstheme="minorHAnsi"/>
          <w:sz w:val="22"/>
          <w:szCs w:val="22"/>
        </w:rPr>
      </w:pPr>
    </w:p>
    <w:p w14:paraId="41B1639A" w14:textId="77777777" w:rsidR="004050B9" w:rsidRPr="00D31E9D" w:rsidRDefault="00B85EAA" w:rsidP="00B85E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31E9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Ensemble </w:t>
      </w:r>
      <w:proofErr w:type="spellStart"/>
      <w:r w:rsidRPr="00D31E9D">
        <w:rPr>
          <w:rFonts w:asciiTheme="minorHAnsi" w:hAnsiTheme="minorHAnsi" w:cstheme="minorHAnsi"/>
          <w:b/>
          <w:bCs/>
          <w:sz w:val="22"/>
          <w:szCs w:val="22"/>
        </w:rPr>
        <w:t>Kompopolex</w:t>
      </w:r>
      <w:proofErr w:type="spellEnd"/>
      <w:r w:rsidRPr="00D31E9D">
        <w:rPr>
          <w:rFonts w:asciiTheme="minorHAnsi" w:hAnsiTheme="minorHAnsi" w:cstheme="minorHAnsi"/>
          <w:b/>
          <w:bCs/>
          <w:sz w:val="22"/>
          <w:szCs w:val="22"/>
        </w:rPr>
        <w:t xml:space="preserve"> (Wrocław)</w:t>
      </w:r>
    </w:p>
    <w:p w14:paraId="32AE8361" w14:textId="1DE92AFA" w:rsidR="00DB1133" w:rsidRPr="00D31E9D" w:rsidRDefault="00B85EAA" w:rsidP="00B85E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31E9D">
        <w:rPr>
          <w:rFonts w:asciiTheme="minorHAnsi" w:hAnsiTheme="minorHAnsi" w:cstheme="minorHAnsi"/>
          <w:b/>
          <w:bCs/>
          <w:sz w:val="22"/>
          <w:szCs w:val="22"/>
        </w:rPr>
        <w:t xml:space="preserve">koncert inauguracyjny </w:t>
      </w:r>
    </w:p>
    <w:p w14:paraId="269D582E" w14:textId="02B0B4A6" w:rsidR="00DB1133" w:rsidRDefault="00DB1133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Michał Jedynak – perkusja</w:t>
      </w:r>
    </w:p>
    <w:p w14:paraId="3667286D" w14:textId="7E583677" w:rsidR="00DB1133" w:rsidRDefault="00DB1133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Rafał </w:t>
      </w:r>
      <w:proofErr w:type="spellStart"/>
      <w:r>
        <w:rPr>
          <w:rFonts w:asciiTheme="minorHAnsi" w:hAnsiTheme="minorHAnsi" w:cstheme="minorHAnsi"/>
          <w:sz w:val="22"/>
          <w:szCs w:val="22"/>
        </w:rPr>
        <w:t>Łuc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akordeon</w:t>
      </w:r>
    </w:p>
    <w:p w14:paraId="2717F026" w14:textId="77777777" w:rsidR="00DB1133" w:rsidRDefault="00DB1133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Jacek </w:t>
      </w:r>
      <w:proofErr w:type="spellStart"/>
      <w:r>
        <w:rPr>
          <w:rFonts w:asciiTheme="minorHAnsi" w:hAnsiTheme="minorHAnsi" w:cstheme="minorHAnsi"/>
          <w:sz w:val="22"/>
          <w:szCs w:val="22"/>
        </w:rPr>
        <w:t>Sotomski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komputery </w:t>
      </w:r>
    </w:p>
    <w:p w14:paraId="4C80D8A1" w14:textId="66451E66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br/>
        <w:t xml:space="preserve">Ensemble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K</w:t>
      </w:r>
      <w:r w:rsidR="0010446A" w:rsidRPr="00B85EAA">
        <w:rPr>
          <w:rFonts w:asciiTheme="minorHAnsi" w:hAnsiTheme="minorHAnsi" w:cstheme="minorHAnsi"/>
          <w:sz w:val="22"/>
          <w:szCs w:val="22"/>
        </w:rPr>
        <w:t>ompopolex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to trio specjalizujące się w muzyce najnowszej. </w:t>
      </w:r>
      <w:r w:rsidR="009C6F01">
        <w:rPr>
          <w:rFonts w:asciiTheme="minorHAnsi" w:hAnsiTheme="minorHAnsi" w:cstheme="minorHAnsi"/>
          <w:sz w:val="22"/>
          <w:szCs w:val="22"/>
        </w:rPr>
        <w:t>Artyści w</w:t>
      </w:r>
      <w:r w:rsidRPr="00B85EAA">
        <w:rPr>
          <w:rFonts w:asciiTheme="minorHAnsi" w:hAnsiTheme="minorHAnsi" w:cstheme="minorHAnsi"/>
          <w:sz w:val="22"/>
          <w:szCs w:val="22"/>
        </w:rPr>
        <w:t xml:space="preserve">ykonują utwory zaangażowane i angażujące, często porzucają swoje instrumenty na rzecz kabli, keyboardów, tańca i śpiewu. W jego skład wchodzą Aleksandra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Gołaj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(perkusja), Rafał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Łuc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(akordeon) i Jacek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Sotomski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(komputery). Podczas koncertu w Szczecinie Alek</w:t>
      </w:r>
      <w:r w:rsidR="00C449CC">
        <w:rPr>
          <w:rFonts w:asciiTheme="minorHAnsi" w:hAnsiTheme="minorHAnsi" w:cstheme="minorHAnsi"/>
          <w:sz w:val="22"/>
          <w:szCs w:val="22"/>
        </w:rPr>
        <w:t>san</w:t>
      </w:r>
      <w:r w:rsidRPr="00B85EAA">
        <w:rPr>
          <w:rFonts w:asciiTheme="minorHAnsi" w:hAnsiTheme="minorHAnsi" w:cstheme="minorHAnsi"/>
          <w:sz w:val="22"/>
          <w:szCs w:val="22"/>
        </w:rPr>
        <w:t xml:space="preserve">drę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Gołaj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zastąpi Michał Jedynak. </w:t>
      </w:r>
    </w:p>
    <w:p w14:paraId="06036EA9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CB8F886" w14:textId="67BC2FB4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Ensemble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Kompopolex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został założony w 2017 roku we Wrocławiu. Przez trzy lata działalności zespół zdążył zagrać na najważniejszych festiwalach muzyki nowej w Polsce</w:t>
      </w:r>
      <w:r w:rsidR="00DD53DD">
        <w:rPr>
          <w:rFonts w:asciiTheme="minorHAnsi" w:hAnsiTheme="minorHAnsi" w:cstheme="minorHAnsi"/>
          <w:sz w:val="22"/>
          <w:szCs w:val="22"/>
        </w:rPr>
        <w:t>:</w:t>
      </w:r>
      <w:r w:rsidRPr="00B85EAA">
        <w:rPr>
          <w:rFonts w:asciiTheme="minorHAnsi" w:hAnsiTheme="minorHAnsi" w:cstheme="minorHAnsi"/>
          <w:sz w:val="22"/>
          <w:szCs w:val="22"/>
        </w:rPr>
        <w:t xml:space="preserve"> Międzynarodowym Festiwalu Muzyki Współczesnej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Warszawska Jesień</w:t>
      </w:r>
      <w:r w:rsidRPr="00B85EAA">
        <w:rPr>
          <w:rFonts w:asciiTheme="minorHAnsi" w:hAnsiTheme="minorHAnsi" w:cstheme="minorHAnsi"/>
          <w:sz w:val="22"/>
          <w:szCs w:val="22"/>
        </w:rPr>
        <w:t xml:space="preserve">,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Sacrum Profanum</w:t>
      </w:r>
      <w:r w:rsidRPr="00B85EAA">
        <w:rPr>
          <w:rFonts w:asciiTheme="minorHAnsi" w:hAnsiTheme="minorHAnsi" w:cstheme="minorHAnsi"/>
          <w:sz w:val="22"/>
          <w:szCs w:val="22"/>
        </w:rPr>
        <w:t xml:space="preserve"> w Krakowie, </w:t>
      </w:r>
      <w:proofErr w:type="spellStart"/>
      <w:r w:rsidRPr="00D31E9D">
        <w:rPr>
          <w:rFonts w:asciiTheme="minorHAnsi" w:hAnsiTheme="minorHAnsi" w:cstheme="minorHAnsi"/>
          <w:i/>
          <w:iCs/>
          <w:sz w:val="22"/>
          <w:szCs w:val="22"/>
        </w:rPr>
        <w:t>Musica</w:t>
      </w:r>
      <w:proofErr w:type="spellEnd"/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Polonica Nova</w:t>
      </w:r>
      <w:r w:rsidRPr="00B85EAA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D31E9D">
        <w:rPr>
          <w:rFonts w:asciiTheme="minorHAnsi" w:hAnsiTheme="minorHAnsi" w:cstheme="minorHAnsi"/>
          <w:i/>
          <w:iCs/>
          <w:sz w:val="22"/>
          <w:szCs w:val="22"/>
        </w:rPr>
        <w:t>Musica</w:t>
      </w:r>
      <w:proofErr w:type="spellEnd"/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31E9D">
        <w:rPr>
          <w:rFonts w:asciiTheme="minorHAnsi" w:hAnsiTheme="minorHAnsi" w:cstheme="minorHAnsi"/>
          <w:i/>
          <w:iCs/>
          <w:sz w:val="22"/>
          <w:szCs w:val="22"/>
        </w:rPr>
        <w:t>Electronica</w:t>
      </w:r>
      <w:proofErr w:type="spellEnd"/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Nova</w:t>
      </w:r>
      <w:r w:rsidRPr="00B85EAA">
        <w:rPr>
          <w:rFonts w:asciiTheme="minorHAnsi" w:hAnsiTheme="minorHAnsi" w:cstheme="minorHAnsi"/>
          <w:sz w:val="22"/>
          <w:szCs w:val="22"/>
        </w:rPr>
        <w:t xml:space="preserve"> we Wrocławiu. Zespół od początku współpracuje z młodym pokoleniem twórczyń i twórców z Polski, m.in. z Piotrem Bednarczykiem, Niną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Fukuoką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Kubą Krzewińskim, Pawłem Malinowskim, Piotrem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Peszatem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Teoniki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Rożynek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Moniką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Szpyrką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Martą Śniady, ale też kompozytorami średniego pokolenia, uznanymi na arenie międzynarodowej, m.in. Cezarym Duchnowskim, Matthiasem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Kranebitterem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Simonem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Løfflerem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Matthew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Shlomowitzem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Jennifer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Walshe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. Występował z Joanną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Freszel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Barbarą Kingą Majewską, Maciejem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Koczurem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i Rafałem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Zalechem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23102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2F30BD4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BDB3844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40A8E3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3FF14E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BD2710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3463A4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837C7B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EF550E2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42CB7C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292562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3001DD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6867F5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0CF7D7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30D817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82DA63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A4FB92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F7F913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BF3E392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66E2F0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C0F1B5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A981BB0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86B154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F1C965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6C16FD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5ED315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78B08C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BDCDE9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354ED7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C271CE4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441894D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04189FD" w14:textId="30F69CE8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Margules</w:t>
      </w:r>
      <w:proofErr w:type="spellEnd"/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Nieobecność</w:t>
      </w:r>
      <w:r w:rsidRPr="00D31E9D">
        <w:rPr>
          <w:rFonts w:asciiTheme="minorHAnsi" w:hAnsiTheme="minorHAnsi" w:cstheme="minorHAnsi"/>
          <w:b/>
          <w:bCs/>
          <w:sz w:val="22"/>
          <w:szCs w:val="22"/>
        </w:rPr>
        <w:br/>
        <w:t xml:space="preserve">Teatr </w:t>
      </w:r>
      <w:proofErr w:type="spellStart"/>
      <w:r w:rsidR="00881B72" w:rsidRPr="00D31E9D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D31E9D">
        <w:rPr>
          <w:rFonts w:asciiTheme="minorHAnsi" w:hAnsiTheme="minorHAnsi" w:cstheme="minorHAnsi"/>
          <w:b/>
          <w:bCs/>
          <w:sz w:val="22"/>
          <w:szCs w:val="22"/>
        </w:rPr>
        <w:t>Vitro</w:t>
      </w:r>
      <w:proofErr w:type="spellEnd"/>
      <w:r w:rsidRPr="00D31E9D">
        <w:rPr>
          <w:rFonts w:asciiTheme="minorHAnsi" w:hAnsiTheme="minorHAnsi" w:cstheme="minorHAnsi"/>
          <w:b/>
          <w:bCs/>
          <w:sz w:val="22"/>
          <w:szCs w:val="22"/>
        </w:rPr>
        <w:t xml:space="preserve"> (Lublin)</w:t>
      </w:r>
    </w:p>
    <w:p w14:paraId="1D5797D0" w14:textId="37EC151D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scenariusz: </w:t>
      </w:r>
      <w:r w:rsidRPr="00B85EAA">
        <w:rPr>
          <w:rFonts w:asciiTheme="minorHAnsi" w:hAnsiTheme="minorHAnsi" w:cstheme="minorHAnsi"/>
          <w:sz w:val="22"/>
          <w:szCs w:val="22"/>
        </w:rPr>
        <w:t>Łukasz Witt</w:t>
      </w:r>
      <w:r w:rsidR="00881B72">
        <w:rPr>
          <w:rFonts w:asciiTheme="minorHAnsi" w:hAnsiTheme="minorHAnsi" w:cstheme="minorHAnsi"/>
          <w:sz w:val="22"/>
          <w:szCs w:val="22"/>
        </w:rPr>
        <w:t>-</w:t>
      </w:r>
      <w:r w:rsidRPr="00B85EAA">
        <w:rPr>
          <w:rFonts w:asciiTheme="minorHAnsi" w:hAnsiTheme="minorHAnsi" w:cstheme="minorHAnsi"/>
          <w:sz w:val="22"/>
          <w:szCs w:val="22"/>
        </w:rPr>
        <w:t xml:space="preserve">Michałowski na podstawie sztuki Artura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Pałygi</w:t>
      </w:r>
      <w:proofErr w:type="spellEnd"/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31E9D">
        <w:rPr>
          <w:rFonts w:asciiTheme="minorHAnsi" w:hAnsiTheme="minorHAnsi" w:cstheme="minorHAnsi"/>
          <w:i/>
          <w:iCs/>
          <w:sz w:val="22"/>
          <w:szCs w:val="22"/>
        </w:rPr>
        <w:t>Margules</w:t>
      </w:r>
      <w:proofErr w:type="spellEnd"/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. Nieobecność </w:t>
      </w:r>
      <w:r w:rsidRPr="00B85EAA">
        <w:rPr>
          <w:rFonts w:asciiTheme="minorHAnsi" w:hAnsiTheme="minorHAnsi" w:cstheme="minorHAnsi"/>
          <w:sz w:val="22"/>
          <w:szCs w:val="22"/>
        </w:rPr>
        <w:t xml:space="preserve">i książki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Rodolf</w:t>
      </w:r>
      <w:r w:rsidR="00881B7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Obregona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Ludwik </w:t>
      </w:r>
      <w:proofErr w:type="spellStart"/>
      <w:r w:rsidRPr="00D31E9D">
        <w:rPr>
          <w:rFonts w:asciiTheme="minorHAnsi" w:hAnsiTheme="minorHAnsi" w:cstheme="minorHAnsi"/>
          <w:i/>
          <w:iCs/>
          <w:sz w:val="22"/>
          <w:szCs w:val="22"/>
        </w:rPr>
        <w:t>Margules</w:t>
      </w:r>
      <w:proofErr w:type="spellEnd"/>
      <w:r w:rsidR="000B3E42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Wspomnienia</w:t>
      </w:r>
    </w:p>
    <w:p w14:paraId="4467C56D" w14:textId="76F2C536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reżyseria: </w:t>
      </w:r>
      <w:r w:rsidRPr="00B85EAA">
        <w:rPr>
          <w:rFonts w:asciiTheme="minorHAnsi" w:hAnsiTheme="minorHAnsi" w:cstheme="minorHAnsi"/>
          <w:sz w:val="22"/>
          <w:szCs w:val="22"/>
        </w:rPr>
        <w:t>Łukasz Witt</w:t>
      </w:r>
      <w:r w:rsidR="00881B72">
        <w:rPr>
          <w:rFonts w:asciiTheme="minorHAnsi" w:hAnsiTheme="minorHAnsi" w:cstheme="minorHAnsi"/>
          <w:sz w:val="22"/>
          <w:szCs w:val="22"/>
        </w:rPr>
        <w:t>-</w:t>
      </w:r>
      <w:r w:rsidRPr="00B85EAA">
        <w:rPr>
          <w:rFonts w:asciiTheme="minorHAnsi" w:hAnsiTheme="minorHAnsi" w:cstheme="minorHAnsi"/>
          <w:sz w:val="22"/>
          <w:szCs w:val="22"/>
        </w:rPr>
        <w:t>Michałowski</w:t>
      </w:r>
    </w:p>
    <w:p w14:paraId="5C0DCFA5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reżyseria scen meksykańskich: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 xml:space="preserve">Dana Stella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Aguilar</w:t>
      </w:r>
      <w:proofErr w:type="spellEnd"/>
    </w:p>
    <w:p w14:paraId="18E3E01C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choreografia: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 xml:space="preserve">Wojtek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Kaproń</w:t>
      </w:r>
      <w:proofErr w:type="spellEnd"/>
    </w:p>
    <w:p w14:paraId="79194C9D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opracowanie muzyczne: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>Piotr Bańka</w:t>
      </w:r>
    </w:p>
    <w:p w14:paraId="5A9D16F3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zdjęcia: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>Grzegorz Filipiak</w:t>
      </w:r>
    </w:p>
    <w:p w14:paraId="5786421E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montaż: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>Piotr Mleko Miłkowski, Bart Wolniewicz</w:t>
      </w:r>
      <w:r>
        <w:rPr>
          <w:rFonts w:asciiTheme="minorHAnsi" w:hAnsiTheme="minorHAnsi" w:cstheme="minorHAnsi"/>
          <w:sz w:val="22"/>
          <w:szCs w:val="22"/>
        </w:rPr>
        <w:br/>
      </w:r>
      <w:r w:rsidRPr="00B85EAA">
        <w:rPr>
          <w:rFonts w:asciiTheme="minorHAnsi" w:hAnsiTheme="minorHAnsi" w:cstheme="minorHAnsi"/>
          <w:sz w:val="22"/>
          <w:szCs w:val="22"/>
        </w:rPr>
        <w:t>produkcja audiowizualna scen meksykańskich: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 xml:space="preserve">Carlos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Montaño</w:t>
      </w:r>
      <w:proofErr w:type="spellEnd"/>
    </w:p>
    <w:p w14:paraId="54A34A92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elementy scenograficzne: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>Kamil Filipowski</w:t>
      </w:r>
    </w:p>
    <w:p w14:paraId="17709C6E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światło: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>Marcin Kowalczuk</w:t>
      </w:r>
    </w:p>
    <w:p w14:paraId="3C4A5B31" w14:textId="5A8493FD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współpraca zagraniczna: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Conjuro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Teatro</w:t>
      </w:r>
      <w:proofErr w:type="spellEnd"/>
    </w:p>
    <w:p w14:paraId="0B9932C8" w14:textId="26DA0606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>występują: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>Marta Bartczak, Magdalena Hertrich</w:t>
      </w:r>
      <w:r w:rsidR="005C1862">
        <w:rPr>
          <w:rFonts w:asciiTheme="minorHAnsi" w:hAnsiTheme="minorHAnsi" w:cstheme="minorHAnsi"/>
          <w:sz w:val="22"/>
          <w:szCs w:val="22"/>
        </w:rPr>
        <w:t>-</w:t>
      </w:r>
      <w:r w:rsidRPr="00B85EAA">
        <w:rPr>
          <w:rFonts w:asciiTheme="minorHAnsi" w:hAnsiTheme="minorHAnsi" w:cstheme="minorHAnsi"/>
          <w:sz w:val="22"/>
          <w:szCs w:val="22"/>
        </w:rPr>
        <w:t>Woleńska, Anna</w:t>
      </w:r>
      <w:r w:rsidR="005C1862"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 xml:space="preserve">Maria Sieklucka, Jarosław Tomica, Michał Barczak, Kamil Drężek,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Héctor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Hugo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Peña</w:t>
      </w:r>
      <w:proofErr w:type="spellEnd"/>
    </w:p>
    <w:p w14:paraId="0F3DDD2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35ADBD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FB1A94A" w14:textId="78E9BCB8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Czy komuś z Was znane jest nazwisko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Margules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? Ludwik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Margules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>? Brzmi obco, egzotycznie, nie po polsku. Tymczasem w Meksyku każdy</w:t>
      </w:r>
      <w:r w:rsidR="00471670">
        <w:rPr>
          <w:rFonts w:asciiTheme="minorHAnsi" w:hAnsiTheme="minorHAnsi" w:cstheme="minorHAnsi"/>
          <w:sz w:val="22"/>
          <w:szCs w:val="22"/>
        </w:rPr>
        <w:t>,</w:t>
      </w:r>
      <w:r w:rsidRPr="00B85EAA">
        <w:rPr>
          <w:rFonts w:asciiTheme="minorHAnsi" w:hAnsiTheme="minorHAnsi" w:cstheme="minorHAnsi"/>
          <w:sz w:val="22"/>
          <w:szCs w:val="22"/>
        </w:rPr>
        <w:t xml:space="preserve"> kto otarł się o teatr</w:t>
      </w:r>
      <w:r w:rsidR="00471670">
        <w:rPr>
          <w:rFonts w:asciiTheme="minorHAnsi" w:hAnsiTheme="minorHAnsi" w:cstheme="minorHAnsi"/>
          <w:sz w:val="22"/>
          <w:szCs w:val="22"/>
        </w:rPr>
        <w:t>,</w:t>
      </w:r>
      <w:r w:rsidRPr="00B85EAA">
        <w:rPr>
          <w:rFonts w:asciiTheme="minorHAnsi" w:hAnsiTheme="minorHAnsi" w:cstheme="minorHAnsi"/>
          <w:sz w:val="22"/>
          <w:szCs w:val="22"/>
        </w:rPr>
        <w:t xml:space="preserve"> kojarzy </w:t>
      </w:r>
      <w:r w:rsidR="00AA3858">
        <w:rPr>
          <w:rFonts w:asciiTheme="minorHAnsi" w:hAnsiTheme="minorHAnsi" w:cstheme="minorHAnsi"/>
          <w:sz w:val="22"/>
          <w:szCs w:val="22"/>
        </w:rPr>
        <w:t>je</w:t>
      </w:r>
      <w:r w:rsidR="00AA3858" w:rsidRPr="00B85EAA"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 xml:space="preserve">z Polską i największymi reformatorami teatru współczesnego, wymieniając </w:t>
      </w:r>
      <w:r w:rsidR="00AA3858">
        <w:rPr>
          <w:rFonts w:asciiTheme="minorHAnsi" w:hAnsiTheme="minorHAnsi" w:cstheme="minorHAnsi"/>
          <w:sz w:val="22"/>
          <w:szCs w:val="22"/>
        </w:rPr>
        <w:t xml:space="preserve">je </w:t>
      </w:r>
      <w:r w:rsidRPr="00B85EAA">
        <w:rPr>
          <w:rFonts w:asciiTheme="minorHAnsi" w:hAnsiTheme="minorHAnsi" w:cstheme="minorHAnsi"/>
          <w:sz w:val="22"/>
          <w:szCs w:val="22"/>
        </w:rPr>
        <w:t>na jednym oddechu w szeregu tak rozpoznawanych twórców polskich, jak Kantor czy Grotowski. Kolejne jego realizacje teatralne dzieliły publiczność na tych, którzy już je widzieli</w:t>
      </w:r>
      <w:r w:rsidR="007F0582">
        <w:rPr>
          <w:rFonts w:asciiTheme="minorHAnsi" w:hAnsiTheme="minorHAnsi" w:cstheme="minorHAnsi"/>
          <w:sz w:val="22"/>
          <w:szCs w:val="22"/>
        </w:rPr>
        <w:t>,</w:t>
      </w:r>
      <w:r w:rsidRPr="00B85EAA">
        <w:rPr>
          <w:rFonts w:asciiTheme="minorHAnsi" w:hAnsiTheme="minorHAnsi" w:cstheme="minorHAnsi"/>
          <w:sz w:val="22"/>
          <w:szCs w:val="22"/>
        </w:rPr>
        <w:t xml:space="preserve"> i tych, którzy jeszcze ich nie widzieli. Zmarł w 2006 roku. Wszystkie wielkie nazwiska współczesnego meksykańskiego teatru i filmu uważają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Margulesa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za artystę, który </w:t>
      </w:r>
      <w:r w:rsidR="000444CB">
        <w:rPr>
          <w:rFonts w:asciiTheme="minorHAnsi" w:hAnsiTheme="minorHAnsi" w:cstheme="minorHAnsi"/>
          <w:sz w:val="22"/>
          <w:szCs w:val="22"/>
        </w:rPr>
        <w:t>wywarł</w:t>
      </w:r>
      <w:r w:rsidR="000444CB" w:rsidRPr="00B85EAA"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t xml:space="preserve">gigantyczny wpływ na ich rozwój. Do dzisiaj polska krytyka teatralna i polscy historycy teatru nie zauważyli obecności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Margulesa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na mapie teatralnej świata. Ten spektakl jest wynikiem ekspedycji zrodzonej z potrzeby umieszczenia tego wybitnego twórcy w należnym mu miejscu.</w:t>
      </w:r>
    </w:p>
    <w:p w14:paraId="3DB86D5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746E324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584BBB0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021201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1D8BAF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28980F4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024E7B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2D9E72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C85287D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B6F508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870307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30029A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84A14F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D138E9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252138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1C4896D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BD8CA7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6DC86C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52B9D1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537687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9B015B1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33D0D6E" w14:textId="46A10FAB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BE2DEBA" w14:textId="3987439D" w:rsidR="003E125E" w:rsidRDefault="003E125E" w:rsidP="00B85EAA">
      <w:pPr>
        <w:rPr>
          <w:rFonts w:asciiTheme="minorHAnsi" w:hAnsiTheme="minorHAnsi" w:cstheme="minorHAnsi"/>
          <w:sz w:val="22"/>
          <w:szCs w:val="22"/>
        </w:rPr>
      </w:pPr>
    </w:p>
    <w:p w14:paraId="1539A0CD" w14:textId="77777777" w:rsidR="003E125E" w:rsidRPr="00B85EAA" w:rsidRDefault="003E125E" w:rsidP="00B85EAA">
      <w:pPr>
        <w:rPr>
          <w:rFonts w:asciiTheme="minorHAnsi" w:hAnsiTheme="minorHAnsi" w:cstheme="minorHAnsi"/>
          <w:sz w:val="22"/>
          <w:szCs w:val="22"/>
        </w:rPr>
      </w:pPr>
    </w:p>
    <w:p w14:paraId="65039261" w14:textId="6D572CB8" w:rsidR="00056208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A ja żyję bardzo</w:t>
      </w:r>
      <w:r w:rsidRPr="00B85EAA">
        <w:rPr>
          <w:rFonts w:asciiTheme="minorHAnsi" w:hAnsiTheme="minorHAnsi" w:cstheme="minorHAnsi"/>
          <w:sz w:val="22"/>
          <w:szCs w:val="22"/>
        </w:rPr>
        <w:br/>
        <w:t>reżyseria: Ewa Galica</w:t>
      </w:r>
      <w:r w:rsidRPr="00B85EAA">
        <w:rPr>
          <w:rFonts w:asciiTheme="minorHAnsi" w:hAnsiTheme="minorHAnsi" w:cstheme="minorHAnsi"/>
          <w:sz w:val="22"/>
          <w:szCs w:val="22"/>
        </w:rPr>
        <w:br/>
        <w:t xml:space="preserve">występują: Romek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Zańko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Paweł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Niczewski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br/>
      </w:r>
    </w:p>
    <w:p w14:paraId="7838FE8A" w14:textId="02898ACA" w:rsidR="00B85EAA" w:rsidRDefault="00056208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85EAA" w:rsidRPr="00B85EAA">
        <w:rPr>
          <w:rFonts w:asciiTheme="minorHAnsi" w:hAnsiTheme="minorHAnsi" w:cstheme="minorHAnsi"/>
          <w:sz w:val="22"/>
          <w:szCs w:val="22"/>
        </w:rPr>
        <w:t xml:space="preserve">o wzruszająca podróż przez świat wykreowany przez szczecińskiego poetę Piotra </w:t>
      </w:r>
      <w:proofErr w:type="spellStart"/>
      <w:r w:rsidR="00B85EAA" w:rsidRPr="00B85EAA">
        <w:rPr>
          <w:rFonts w:asciiTheme="minorHAnsi" w:hAnsiTheme="minorHAnsi" w:cstheme="minorHAnsi"/>
          <w:sz w:val="22"/>
          <w:szCs w:val="22"/>
        </w:rPr>
        <w:t>Gęglawego</w:t>
      </w:r>
      <w:proofErr w:type="spellEnd"/>
      <w:r w:rsidR="00B85EAA" w:rsidRPr="00B85EAA">
        <w:rPr>
          <w:rFonts w:asciiTheme="minorHAnsi" w:hAnsiTheme="minorHAnsi" w:cstheme="minorHAnsi"/>
          <w:sz w:val="22"/>
          <w:szCs w:val="22"/>
        </w:rPr>
        <w:t>. Aktor Profesjonalny i Aktor Nieprofesjonalny spotykają się na scenie, by ożywić postaci i historie opisane w wierszach. Poznamy Pingwiny, które uczą fruwać Anioły; razem z Ziemniakiem zakochamy się w Grubej Cebuli, a z Wilkiem Adamem, który bał się bać</w:t>
      </w:r>
      <w:r w:rsidR="00942B32">
        <w:rPr>
          <w:rFonts w:asciiTheme="minorHAnsi" w:hAnsiTheme="minorHAnsi" w:cstheme="minorHAnsi"/>
          <w:sz w:val="22"/>
          <w:szCs w:val="22"/>
        </w:rPr>
        <w:t>,</w:t>
      </w:r>
      <w:r w:rsidR="00B85EAA" w:rsidRPr="00B85EAA">
        <w:rPr>
          <w:rFonts w:asciiTheme="minorHAnsi" w:hAnsiTheme="minorHAnsi" w:cstheme="minorHAnsi"/>
          <w:sz w:val="22"/>
          <w:szCs w:val="22"/>
        </w:rPr>
        <w:t xml:space="preserve"> wybierzemy się na wycieczkę do sklepu zoologicznego. Co wyniknie ze zderzenia tak różnych światów i wrażliwości? Czy teatr ma moc wskrzeszania tych, którzy odchodzą z naszego życia?</w:t>
      </w:r>
      <w:r w:rsidR="00B85EAA" w:rsidRPr="00B85EAA">
        <w:rPr>
          <w:rFonts w:asciiTheme="minorHAnsi" w:hAnsiTheme="minorHAnsi" w:cstheme="minorHAnsi"/>
          <w:sz w:val="22"/>
          <w:szCs w:val="22"/>
        </w:rPr>
        <w:br/>
      </w:r>
    </w:p>
    <w:p w14:paraId="178D423C" w14:textId="2132C49A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3AD0264" w14:textId="0F4183E2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5F6D2880" w14:textId="79B7A790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15A44330" w14:textId="59B25649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29A52429" w14:textId="3F68F31D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8437E8C" w14:textId="105A80A0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7B0543B4" w14:textId="14033878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5A9A129B" w14:textId="63C8BB4B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26C6172C" w14:textId="1873AE2E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28EDE138" w14:textId="48E5F843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971F0CA" w14:textId="632F560A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2A04A39D" w14:textId="0F0579AE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6019D22A" w14:textId="59A079CF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7C6DF142" w14:textId="20CD62DF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0256BC17" w14:textId="547A5EE0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75968AC5" w14:textId="2B569EC7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51611D5" w14:textId="2AB6F48B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47D03C02" w14:textId="1A9AE575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43616CFB" w14:textId="0B9EAADC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610D6CF2" w14:textId="5B197480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7A97449D" w14:textId="18302D61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0B499CE9" w14:textId="221552BD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2713EA10" w14:textId="420733A4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2954ED87" w14:textId="3A290A71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538265F2" w14:textId="4C8DC709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7619811A" w14:textId="4B7AC4AC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FD7C8A3" w14:textId="5438DA00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2410021A" w14:textId="152D5998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07D2CDE6" w14:textId="3D31B471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6E41C42" w14:textId="681CD535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52C4C2A" w14:textId="7F72AF09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6DB1ECEB" w14:textId="5DDAEEED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30CE82B" w14:textId="11338CF2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01B2D2CB" w14:textId="444D7609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6AB60B44" w14:textId="64DB11EF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434BDCAF" w14:textId="505DFDC4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40DD1A06" w14:textId="7D3C3F81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0B5D2437" w14:textId="0F42F846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173B41F1" w14:textId="575D69FB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35B79B33" w14:textId="5FC9C546" w:rsidR="00942B32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5AA1EEC9" w14:textId="77777777" w:rsidR="00942B32" w:rsidRPr="00B85EAA" w:rsidRDefault="00942B32" w:rsidP="00B85EAA">
      <w:pPr>
        <w:rPr>
          <w:rFonts w:asciiTheme="minorHAnsi" w:hAnsiTheme="minorHAnsi" w:cstheme="minorHAnsi"/>
          <w:sz w:val="22"/>
          <w:szCs w:val="22"/>
        </w:rPr>
      </w:pPr>
    </w:p>
    <w:p w14:paraId="46F60D7D" w14:textId="44371C21" w:rsidR="00942B32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1888. Willa miłości </w:t>
      </w:r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D31E9D">
        <w:rPr>
          <w:rFonts w:asciiTheme="minorHAnsi" w:hAnsiTheme="minorHAnsi" w:cstheme="minorHAnsi"/>
          <w:b/>
          <w:bCs/>
          <w:sz w:val="22"/>
          <w:szCs w:val="22"/>
        </w:rPr>
        <w:t xml:space="preserve">Willa Lentza </w:t>
      </w:r>
      <w:r w:rsidR="00942B32" w:rsidRPr="00D31E9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D31E9D">
        <w:rPr>
          <w:rFonts w:asciiTheme="minorHAnsi" w:hAnsiTheme="minorHAnsi" w:cstheme="minorHAnsi"/>
          <w:b/>
          <w:bCs/>
          <w:sz w:val="22"/>
          <w:szCs w:val="22"/>
        </w:rPr>
        <w:t xml:space="preserve"> szczecińska instytucja kultury</w:t>
      </w:r>
    </w:p>
    <w:p w14:paraId="3D89DC35" w14:textId="68F62EFF" w:rsidR="00B85EAA" w:rsidRPr="00D31E9D" w:rsidRDefault="00B85EAA" w:rsidP="00B85EA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br/>
        <w:t xml:space="preserve">Twórcy spektaklu uważają, że </w:t>
      </w:r>
      <w:r w:rsidR="00AD3BD7" w:rsidRPr="00D31E9D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iędzy prawdą a fantazją w miłości istnieje nikła granica. Między prawdą a przypuszczeniem w opowieści istnieje kwestia interpretacji. Dawniej i dziś kochankowie skrywają swoje sekrety. Jak poradzić sobie z tym, co nieoczekiwane? Kiedy i jak postawić granice w relacji? Zajrzyjmy do wnętrza Willi Lentza, aby dowiedzieć się więcej o tajemnicy tej rodziny i zachwycić się wnętrzem tego niezwykłego domu. Willa Lent</w:t>
      </w:r>
      <w:r w:rsidRPr="00D73243">
        <w:rPr>
          <w:rFonts w:asciiTheme="minorHAnsi" w:hAnsiTheme="minorHAnsi" w:cstheme="minorHAnsi"/>
          <w:sz w:val="22"/>
          <w:szCs w:val="22"/>
        </w:rPr>
        <w:t xml:space="preserve">za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to willa przestrzeni ludzkich związków i architektury</w:t>
      </w:r>
      <w:r w:rsidRPr="00B85EAA">
        <w:rPr>
          <w:rFonts w:asciiTheme="minorHAnsi" w:hAnsiTheme="minorHAnsi" w:cstheme="minorHAnsi"/>
          <w:sz w:val="22"/>
          <w:szCs w:val="22"/>
        </w:rPr>
        <w:t>. Zaznaczają przy tym, ż</w:t>
      </w:r>
      <w:r w:rsidR="00AD3BD7">
        <w:rPr>
          <w:rFonts w:asciiTheme="minorHAnsi" w:hAnsiTheme="minorHAnsi" w:cstheme="minorHAnsi"/>
          <w:sz w:val="22"/>
          <w:szCs w:val="22"/>
        </w:rPr>
        <w:t>e ich</w:t>
      </w:r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intencje były szczere. Zmierzaliśmy do prawdy. Chcieliśmy poznać najgłębiej ukryte sekrety rodu Lentzów i ich domu. Zbieraliśmy rozproszone fakty z ich życia, ocenialiśmy poszlaki, snuliśmy domysły. Układanka</w:t>
      </w:r>
      <w:r w:rsidR="00035324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jaka ukazała się naszym oczom, najpierw nas zdziwiła. Potem przeraziła, następnie zamierzaliśmy wszystko ukryć. Po długim namyśle </w:t>
      </w:r>
      <w:r w:rsidR="00035324">
        <w:rPr>
          <w:rFonts w:asciiTheme="minorHAnsi" w:hAnsiTheme="minorHAnsi" w:cstheme="minorHAnsi"/>
          <w:sz w:val="22"/>
          <w:szCs w:val="22"/>
        </w:rPr>
        <w:t>–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decyzja: nie wolno tego chować w tajemnicy.</w:t>
      </w:r>
    </w:p>
    <w:p w14:paraId="6CD1C2A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624917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3EDB9E2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200CE4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3F7001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5CC55D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B05015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A12A08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7A5678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F81BC5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F238A6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1819D2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476FE8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40EF8E0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D6E8AE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4D4B95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FD6C8C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DE2088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36F36A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C919E3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970224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DE0371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DAE4EC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3106DC6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850242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58833ED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53CEEA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D9D4C20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67E22F7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B601D76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0066CB6F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7B280112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3B300339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4330437E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0BD436AF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7EDA6385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0B86CAA8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5B83F922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3732D21E" w14:textId="77777777" w:rsidR="00035324" w:rsidRDefault="00035324" w:rsidP="00B85EAA">
      <w:pPr>
        <w:rPr>
          <w:rFonts w:asciiTheme="minorHAnsi" w:hAnsiTheme="minorHAnsi" w:cstheme="minorHAnsi"/>
          <w:sz w:val="22"/>
          <w:szCs w:val="22"/>
        </w:rPr>
      </w:pPr>
    </w:p>
    <w:p w14:paraId="1010588B" w14:textId="3233C848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D31E9D"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</w:r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Czekając na gwiazdkę </w:t>
      </w:r>
      <w:r w:rsidR="00035324" w:rsidRPr="00D31E9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farsa gastronomiczna</w:t>
      </w:r>
      <w:r w:rsidRPr="00B85EAA">
        <w:rPr>
          <w:rFonts w:asciiTheme="minorHAnsi" w:hAnsiTheme="minorHAnsi" w:cstheme="minorHAnsi"/>
          <w:sz w:val="22"/>
          <w:szCs w:val="22"/>
        </w:rPr>
        <w:br/>
      </w:r>
      <w:r w:rsidR="00035324">
        <w:rPr>
          <w:rFonts w:asciiTheme="minorHAnsi" w:hAnsiTheme="minorHAnsi" w:cstheme="minorHAnsi"/>
          <w:sz w:val="22"/>
          <w:szCs w:val="22"/>
        </w:rPr>
        <w:t>s</w:t>
      </w:r>
      <w:r w:rsidRPr="00B85EAA">
        <w:rPr>
          <w:rFonts w:asciiTheme="minorHAnsi" w:hAnsiTheme="minorHAnsi" w:cstheme="minorHAnsi"/>
          <w:sz w:val="22"/>
          <w:szCs w:val="22"/>
        </w:rPr>
        <w:t xml:space="preserve">cenariusz i reżyseria: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Gieno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Mientkiewicz</w:t>
      </w:r>
      <w:r w:rsidRPr="00B85EAA">
        <w:rPr>
          <w:rFonts w:asciiTheme="minorHAnsi" w:hAnsiTheme="minorHAnsi" w:cstheme="minorHAnsi"/>
          <w:sz w:val="22"/>
          <w:szCs w:val="22"/>
        </w:rPr>
        <w:br/>
      </w:r>
      <w:r w:rsidR="00035324">
        <w:rPr>
          <w:rFonts w:asciiTheme="minorHAnsi" w:hAnsiTheme="minorHAnsi" w:cstheme="minorHAnsi"/>
          <w:sz w:val="22"/>
          <w:szCs w:val="22"/>
        </w:rPr>
        <w:t>m</w:t>
      </w:r>
      <w:r w:rsidRPr="00B85EAA">
        <w:rPr>
          <w:rFonts w:asciiTheme="minorHAnsi" w:hAnsiTheme="minorHAnsi" w:cstheme="minorHAnsi"/>
          <w:sz w:val="22"/>
          <w:szCs w:val="22"/>
        </w:rPr>
        <w:t>uzyka: Krzysztof Baranowski</w:t>
      </w:r>
      <w:r w:rsidRPr="00B85EA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występują: </w:t>
      </w:r>
      <w:r w:rsidRPr="00B85EAA">
        <w:rPr>
          <w:rFonts w:asciiTheme="minorHAnsi" w:hAnsiTheme="minorHAnsi" w:cstheme="minorHAnsi"/>
          <w:sz w:val="22"/>
          <w:szCs w:val="22"/>
        </w:rPr>
        <w:t xml:space="preserve">Iwona Niemczewska, Andrzej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Szylar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Gieno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Mientkiewicz</w:t>
      </w:r>
    </w:p>
    <w:p w14:paraId="5E2174CE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48AF866" w14:textId="5E9D8568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Zagotowało się na scenie. Gotowanie czy jedzenie na żywo nie po raz pierwszy pojawia się na scenie, warto wspomnieć choćby szarlotkę w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Danucie W.</w:t>
      </w:r>
      <w:r w:rsidRPr="00B85EAA">
        <w:rPr>
          <w:rFonts w:asciiTheme="minorHAnsi" w:hAnsiTheme="minorHAnsi" w:cstheme="minorHAnsi"/>
          <w:sz w:val="22"/>
          <w:szCs w:val="22"/>
        </w:rPr>
        <w:t xml:space="preserve"> w warszawskim Teatrze Polonia czy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Kolację na cztery ręce</w:t>
      </w:r>
      <w:r w:rsidRPr="00B85EAA">
        <w:rPr>
          <w:rFonts w:asciiTheme="minorHAnsi" w:hAnsiTheme="minorHAnsi" w:cstheme="minorHAnsi"/>
          <w:sz w:val="22"/>
          <w:szCs w:val="22"/>
        </w:rPr>
        <w:t xml:space="preserve"> w szczecińskim Teatrze Polskim. Ot, kolejny popis kulinarny, jakich pełno w centrach handlowych</w:t>
      </w:r>
      <w:r w:rsidR="009A3065">
        <w:rPr>
          <w:rFonts w:asciiTheme="minorHAnsi" w:hAnsiTheme="minorHAnsi" w:cstheme="minorHAnsi"/>
          <w:sz w:val="22"/>
          <w:szCs w:val="22"/>
        </w:rPr>
        <w:t xml:space="preserve"> –</w:t>
      </w:r>
      <w:r w:rsidRPr="00B85EAA">
        <w:rPr>
          <w:rFonts w:asciiTheme="minorHAnsi" w:hAnsiTheme="minorHAnsi" w:cstheme="minorHAnsi"/>
          <w:sz w:val="22"/>
          <w:szCs w:val="22"/>
        </w:rPr>
        <w:t xml:space="preserve"> pomyśli wielu przybyłych</w:t>
      </w:r>
      <w:r w:rsidR="004861CE">
        <w:rPr>
          <w:rFonts w:asciiTheme="minorHAnsi" w:hAnsiTheme="minorHAnsi" w:cstheme="minorHAnsi"/>
          <w:sz w:val="22"/>
          <w:szCs w:val="22"/>
        </w:rPr>
        <w:t xml:space="preserve"> –</w:t>
      </w:r>
      <w:r w:rsidRPr="00B85EAA">
        <w:rPr>
          <w:rFonts w:asciiTheme="minorHAnsi" w:hAnsiTheme="minorHAnsi" w:cstheme="minorHAnsi"/>
          <w:sz w:val="22"/>
          <w:szCs w:val="22"/>
        </w:rPr>
        <w:t xml:space="preserve"> może tylko bardziej nadęty i teatralny. Otóż nie, aktorzy, gdyż kreacja sceniczna kucharzy upoważnia do tego, aby zaliczyć ich do tego szacownego grona, porwą publiczność w świat, którego właściwie nikt się nie spodziewał, bo nikt takiego świata nie zna. To tak, jakby w podróż do zaklętych rewirów gastronomii zabrali nas Kapuściński z Himilsbachem pod rękę. </w:t>
      </w:r>
    </w:p>
    <w:p w14:paraId="2F8777F6" w14:textId="77777777" w:rsidR="00F35B4C" w:rsidRPr="00B85EAA" w:rsidRDefault="00F35B4C" w:rsidP="00B85EAA">
      <w:pPr>
        <w:rPr>
          <w:rFonts w:asciiTheme="minorHAnsi" w:hAnsiTheme="minorHAnsi" w:cstheme="minorHAnsi"/>
          <w:sz w:val="22"/>
          <w:szCs w:val="22"/>
        </w:rPr>
      </w:pPr>
    </w:p>
    <w:p w14:paraId="22683AAC" w14:textId="5C13C171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Kucharze-aktorzy znają się, wszyscy są członkami elitarnej grupy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Śledziożerców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urządzającej sobie od osiemnastu lat nieco tajne spotkania wokół dań ze śledzi. Każdy z nich ma za sobą </w:t>
      </w:r>
      <w:r w:rsidR="00F35B4C" w:rsidRPr="00B85EAA">
        <w:rPr>
          <w:rFonts w:asciiTheme="minorHAnsi" w:hAnsiTheme="minorHAnsi" w:cstheme="minorHAnsi"/>
          <w:sz w:val="22"/>
          <w:szCs w:val="22"/>
        </w:rPr>
        <w:t xml:space="preserve">często </w:t>
      </w:r>
      <w:r w:rsidRPr="00B85EAA">
        <w:rPr>
          <w:rFonts w:asciiTheme="minorHAnsi" w:hAnsiTheme="minorHAnsi" w:cstheme="minorHAnsi"/>
          <w:sz w:val="22"/>
          <w:szCs w:val="22"/>
        </w:rPr>
        <w:t xml:space="preserve">długą i krętą </w:t>
      </w:r>
      <w:r w:rsidR="00F35B4C">
        <w:rPr>
          <w:rFonts w:asciiTheme="minorHAnsi" w:hAnsiTheme="minorHAnsi" w:cstheme="minorHAnsi"/>
          <w:sz w:val="22"/>
          <w:szCs w:val="22"/>
        </w:rPr>
        <w:t>ścieżk</w:t>
      </w:r>
      <w:r w:rsidRPr="00B85EAA">
        <w:rPr>
          <w:rFonts w:asciiTheme="minorHAnsi" w:hAnsiTheme="minorHAnsi" w:cstheme="minorHAnsi"/>
          <w:sz w:val="22"/>
          <w:szCs w:val="22"/>
        </w:rPr>
        <w:t>ę kariery, nieobca jest im również scena, głównie kabaretowa. Audytorium nie jest dla nich czymś stresującym, a umiejętności zarządzania bałaganem mają wyćwiczone do perfekcji.</w:t>
      </w:r>
    </w:p>
    <w:p w14:paraId="139F954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C2D9E00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D13597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A5C009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690BE2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9DC020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846F6A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5702C6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B64EBF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9BD86E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6ECFE7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CEC18E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884AD7D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5005E2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A285AB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92D6EA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EFA076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8FAF06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DE68906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023759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B62BD2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5FE795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E8132E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D8B9CC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009EFE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84575E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BC97BA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B99BA5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38F75E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1ABCD6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6F3CD3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213DCC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879AC92" w14:textId="77777777" w:rsidR="00355756" w:rsidRDefault="00355756" w:rsidP="00B85EAA">
      <w:pPr>
        <w:rPr>
          <w:rFonts w:asciiTheme="minorHAnsi" w:hAnsiTheme="minorHAnsi" w:cstheme="minorHAnsi"/>
          <w:sz w:val="22"/>
          <w:szCs w:val="22"/>
        </w:rPr>
      </w:pPr>
    </w:p>
    <w:p w14:paraId="61086396" w14:textId="0490EC54" w:rsidR="00355756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Czy mnie lubisz doktorze</w:t>
      </w:r>
      <w:r w:rsidRPr="00D31E9D">
        <w:rPr>
          <w:rFonts w:asciiTheme="minorHAnsi" w:hAnsiTheme="minorHAnsi" w:cstheme="minorHAnsi"/>
          <w:b/>
          <w:bCs/>
          <w:sz w:val="22"/>
          <w:szCs w:val="22"/>
        </w:rPr>
        <w:br/>
        <w:t>Podziemna Scena Teatralna Stowarzyszenia Kamera, monodram Michała Przybyszewskiego</w:t>
      </w:r>
      <w:r w:rsidRPr="00B85EAA">
        <w:rPr>
          <w:rFonts w:asciiTheme="minorHAnsi" w:hAnsiTheme="minorHAnsi" w:cstheme="minorHAnsi"/>
          <w:sz w:val="22"/>
          <w:szCs w:val="22"/>
        </w:rPr>
        <w:br/>
        <w:t>reżyseria: Arkadiusz Buszko</w:t>
      </w:r>
      <w:r w:rsidRPr="00B85EAA">
        <w:rPr>
          <w:rFonts w:asciiTheme="minorHAnsi" w:hAnsiTheme="minorHAnsi" w:cstheme="minorHAnsi"/>
          <w:sz w:val="22"/>
          <w:szCs w:val="22"/>
        </w:rPr>
        <w:br/>
        <w:t xml:space="preserve">współpraca reżyserska: Wojciech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Sandach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br/>
        <w:t>muzyka: Michał Przybyszewski</w:t>
      </w:r>
      <w:r w:rsidRPr="00B85EAA">
        <w:rPr>
          <w:rFonts w:asciiTheme="minorHAnsi" w:hAnsiTheme="minorHAnsi" w:cstheme="minorHAnsi"/>
          <w:sz w:val="22"/>
          <w:szCs w:val="22"/>
        </w:rPr>
        <w:br/>
        <w:t>multimedia: Anna Wiśniewska, Krzysztof Kuźnicki</w:t>
      </w:r>
      <w:r w:rsidRPr="00B85EAA">
        <w:rPr>
          <w:rFonts w:asciiTheme="minorHAnsi" w:hAnsiTheme="minorHAnsi" w:cstheme="minorHAnsi"/>
          <w:sz w:val="22"/>
          <w:szCs w:val="22"/>
        </w:rPr>
        <w:br/>
        <w:t>scenografia: Ela Blanka, Krzysztof Kuźnicki</w:t>
      </w:r>
      <w:r w:rsidRPr="00B85EAA">
        <w:rPr>
          <w:rFonts w:asciiTheme="minorHAnsi" w:hAnsiTheme="minorHAnsi" w:cstheme="minorHAnsi"/>
          <w:sz w:val="22"/>
          <w:szCs w:val="22"/>
        </w:rPr>
        <w:br/>
      </w:r>
      <w:r w:rsidR="00377D23">
        <w:rPr>
          <w:rFonts w:asciiTheme="minorHAnsi" w:hAnsiTheme="minorHAnsi" w:cstheme="minorHAnsi"/>
          <w:sz w:val="22"/>
          <w:szCs w:val="22"/>
        </w:rPr>
        <w:t>p</w:t>
      </w:r>
      <w:r w:rsidRPr="00B85EAA">
        <w:rPr>
          <w:rFonts w:asciiTheme="minorHAnsi" w:hAnsiTheme="minorHAnsi" w:cstheme="minorHAnsi"/>
          <w:sz w:val="22"/>
          <w:szCs w:val="22"/>
        </w:rPr>
        <w:t>rodukcja</w:t>
      </w:r>
      <w:r w:rsidR="00377D23">
        <w:rPr>
          <w:rFonts w:asciiTheme="minorHAnsi" w:hAnsiTheme="minorHAnsi" w:cstheme="minorHAnsi"/>
          <w:sz w:val="22"/>
          <w:szCs w:val="22"/>
        </w:rPr>
        <w:t>:</w:t>
      </w:r>
      <w:r w:rsidRPr="00B85EAA">
        <w:rPr>
          <w:rFonts w:asciiTheme="minorHAnsi" w:hAnsiTheme="minorHAnsi" w:cstheme="minorHAnsi"/>
          <w:sz w:val="22"/>
          <w:szCs w:val="22"/>
        </w:rPr>
        <w:t xml:space="preserve"> Stowarzyszenie Kamera</w:t>
      </w:r>
    </w:p>
    <w:p w14:paraId="0A230B07" w14:textId="5CB94D62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t xml:space="preserve">scenariusz inspirowany opowiadaniem I.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Yaloma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Monogamia terapeutyczna</w:t>
      </w:r>
    </w:p>
    <w:p w14:paraId="0AC3167F" w14:textId="77777777" w:rsidR="00355756" w:rsidRPr="00B85EAA" w:rsidRDefault="00355756" w:rsidP="00B85EAA">
      <w:pPr>
        <w:rPr>
          <w:rFonts w:asciiTheme="minorHAnsi" w:hAnsiTheme="minorHAnsi" w:cstheme="minorHAnsi"/>
          <w:sz w:val="22"/>
          <w:szCs w:val="22"/>
        </w:rPr>
      </w:pPr>
    </w:p>
    <w:p w14:paraId="7D6AB9FF" w14:textId="3D334A03" w:rsidR="00B85EAA" w:rsidRPr="00B85EAA" w:rsidRDefault="00377D23" w:rsidP="00B85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Monodram </w:t>
      </w:r>
      <w:r w:rsidR="00B85EAA" w:rsidRPr="00B85EAA">
        <w:rPr>
          <w:rFonts w:asciiTheme="minorHAnsi" w:hAnsiTheme="minorHAnsi" w:cstheme="minorHAnsi"/>
          <w:sz w:val="22"/>
          <w:szCs w:val="22"/>
        </w:rPr>
        <w:t>pokazuje proces terapeutyczny pogrążonej w depresji kobiety. Terapeuta wchodząc w skórę bohaterki</w:t>
      </w:r>
      <w:r>
        <w:rPr>
          <w:rFonts w:asciiTheme="minorHAnsi" w:hAnsiTheme="minorHAnsi" w:cstheme="minorHAnsi"/>
          <w:sz w:val="22"/>
          <w:szCs w:val="22"/>
        </w:rPr>
        <w:t>,</w:t>
      </w:r>
      <w:r w:rsidR="00B85EAA" w:rsidRPr="00B85EAA">
        <w:rPr>
          <w:rFonts w:asciiTheme="minorHAnsi" w:hAnsiTheme="minorHAnsi" w:cstheme="minorHAnsi"/>
          <w:sz w:val="22"/>
          <w:szCs w:val="22"/>
        </w:rPr>
        <w:t xml:space="preserve"> utożsamia się z nią i zabiera widza w świat jej problemów – traum, samotności, niepowodzeń, gdzie każdy dzień jest walką od nowa. Jest to opowieść o współczesnym człowieku i jego cierpieniach. Choroba umysłu jest rozkładana na czynniki pierwsze, </w:t>
      </w:r>
      <w:r w:rsidR="00DF65AC">
        <w:rPr>
          <w:rFonts w:asciiTheme="minorHAnsi" w:hAnsiTheme="minorHAnsi" w:cstheme="minorHAnsi"/>
          <w:sz w:val="22"/>
          <w:szCs w:val="22"/>
        </w:rPr>
        <w:t xml:space="preserve">które </w:t>
      </w:r>
      <w:r w:rsidR="00B85EAA" w:rsidRPr="00B85EAA">
        <w:rPr>
          <w:rFonts w:asciiTheme="minorHAnsi" w:hAnsiTheme="minorHAnsi" w:cstheme="minorHAnsi"/>
          <w:sz w:val="22"/>
          <w:szCs w:val="22"/>
        </w:rPr>
        <w:t>obnażają jego słabość i bezbronność. Widz ma okazję uczestniczyć w tajemnym procesie terapii i doświadczyć siły rzeczywistego czynnika terapeutycznego</w:t>
      </w:r>
      <w:r>
        <w:rPr>
          <w:rFonts w:asciiTheme="minorHAnsi" w:hAnsiTheme="minorHAnsi" w:cstheme="minorHAnsi"/>
          <w:sz w:val="22"/>
          <w:szCs w:val="22"/>
        </w:rPr>
        <w:t>,</w:t>
      </w:r>
      <w:r w:rsidR="00B85EAA" w:rsidRPr="00B85EAA">
        <w:rPr>
          <w:rFonts w:asciiTheme="minorHAnsi" w:hAnsiTheme="minorHAnsi" w:cstheme="minorHAnsi"/>
          <w:sz w:val="22"/>
          <w:szCs w:val="22"/>
        </w:rPr>
        <w:t xml:space="preserve"> jakim jest… relacja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6E5D2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EF8823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EA7C0F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4A367F4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BD7BE68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EB0492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BF4931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0BD009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DCDD76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CCDB686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AE03BA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75D2AA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C39BF9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E78519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8DF9F46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5EDEC90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39929A1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5DECCBF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F618B4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C2854F2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24F85F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FD2CAC3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4B994F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E94F12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42F3E65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1D97A65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F392ACA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F2B66C4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F124FCE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7C8C9389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804D8CB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CFDBE7C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1D81739D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0A3D1C57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6574E1F6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500D8896" w14:textId="77777777" w:rsid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323DC3C0" w14:textId="7A3C8E7A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  <w:r w:rsidRPr="00B85EAA">
        <w:rPr>
          <w:rFonts w:asciiTheme="minorHAnsi" w:hAnsiTheme="minorHAnsi" w:cstheme="minorHAnsi"/>
          <w:sz w:val="22"/>
          <w:szCs w:val="22"/>
        </w:rPr>
        <w:lastRenderedPageBreak/>
        <w:t>WIZYTA STUDYJNA W GOLENIOWSKIM OŚRODKU RAMPA KULTUR</w:t>
      </w:r>
      <w:r w:rsidR="00377D23">
        <w:rPr>
          <w:rFonts w:asciiTheme="minorHAnsi" w:hAnsiTheme="minorHAnsi" w:cstheme="minorHAnsi"/>
          <w:sz w:val="22"/>
          <w:szCs w:val="22"/>
        </w:rPr>
        <w:t>A</w:t>
      </w:r>
      <w:r w:rsidRPr="00B85EAA">
        <w:rPr>
          <w:rFonts w:asciiTheme="minorHAnsi" w:hAnsiTheme="minorHAnsi" w:cstheme="minorHAnsi"/>
          <w:sz w:val="22"/>
          <w:szCs w:val="22"/>
        </w:rPr>
        <w:t xml:space="preserve"> I TWIERDZA DESIGN</w:t>
      </w:r>
      <w:r w:rsidRPr="00B85EAA">
        <w:rPr>
          <w:rFonts w:asciiTheme="minorHAnsi" w:hAnsiTheme="minorHAnsi" w:cstheme="minorHAnsi"/>
          <w:sz w:val="22"/>
          <w:szCs w:val="22"/>
        </w:rPr>
        <w:br/>
      </w:r>
      <w:r w:rsidRPr="00B85EA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Ghost</w:t>
      </w:r>
      <w:proofErr w:type="spellEnd"/>
      <w:r w:rsidRPr="00D31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Dance</w:t>
      </w:r>
      <w:r w:rsidRPr="00D31E9D">
        <w:rPr>
          <w:rFonts w:asciiTheme="minorHAnsi" w:hAnsiTheme="minorHAnsi" w:cstheme="minorHAnsi"/>
          <w:b/>
          <w:bCs/>
          <w:sz w:val="22"/>
          <w:szCs w:val="22"/>
        </w:rPr>
        <w:br/>
        <w:t>Teatr Brama (Goleniów)</w:t>
      </w:r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r w:rsidRPr="00B85EAA">
        <w:rPr>
          <w:rFonts w:asciiTheme="minorHAnsi" w:hAnsiTheme="minorHAnsi" w:cstheme="minorHAnsi"/>
          <w:sz w:val="22"/>
          <w:szCs w:val="22"/>
        </w:rPr>
        <w:br/>
        <w:t>reżyseria: Daniel Jacewicz</w:t>
      </w:r>
      <w:r w:rsidRPr="00B85EAA">
        <w:rPr>
          <w:rFonts w:asciiTheme="minorHAnsi" w:hAnsiTheme="minorHAnsi" w:cstheme="minorHAnsi"/>
          <w:sz w:val="22"/>
          <w:szCs w:val="22"/>
        </w:rPr>
        <w:br/>
        <w:t xml:space="preserve">występują: Jenny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Crissey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, Joanna Kalinowska, Edyta Rogowska, Aleksandra Ślusarczyk, Patryk Bednarski, Maciej Ratajczyk, Wojciech Rosiński,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Oliwier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Szałagan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br/>
      </w:r>
      <w:r w:rsidRPr="00B85EAA">
        <w:rPr>
          <w:rFonts w:asciiTheme="minorHAnsi" w:hAnsiTheme="minorHAnsi" w:cstheme="minorHAnsi"/>
          <w:sz w:val="22"/>
          <w:szCs w:val="22"/>
        </w:rPr>
        <w:br/>
        <w:t xml:space="preserve">Taniec ducha był rytuałem, będącym wyrazem głębokiego kryzysu cywilizacyjnego Indian w Ameryce Północnej pod koniec XIX wieku, gdy cywilizacja zachodnia zdominowała życie Indian. Zakazany taniec wykonywano w nadziei na Wielką Przemianę, która miała być końcem obecnego świata. </w:t>
      </w:r>
      <w:r w:rsidRPr="00B85EAA">
        <w:rPr>
          <w:rFonts w:asciiTheme="minorHAnsi" w:hAnsiTheme="minorHAnsi" w:cstheme="minorHAnsi"/>
          <w:sz w:val="22"/>
          <w:szCs w:val="22"/>
        </w:rPr>
        <w:br/>
        <w:t>W beznadziei czasów tańczono</w:t>
      </w:r>
      <w:r w:rsidR="00AC5FB8">
        <w:rPr>
          <w:rFonts w:asciiTheme="minorHAnsi" w:hAnsiTheme="minorHAnsi" w:cstheme="minorHAnsi"/>
          <w:sz w:val="22"/>
          <w:szCs w:val="22"/>
        </w:rPr>
        <w:t>,</w:t>
      </w:r>
      <w:r w:rsidRPr="00B85EAA">
        <w:rPr>
          <w:rFonts w:asciiTheme="minorHAnsi" w:hAnsiTheme="minorHAnsi" w:cstheme="minorHAnsi"/>
          <w:sz w:val="22"/>
          <w:szCs w:val="22"/>
        </w:rPr>
        <w:t xml:space="preserve"> wierząc, że los się odmieni. Taniec został skutecznie zabroniony, co wiązało się z haniebną eksterminacją ludności i wymarciem kolejnej kolebki cywilizacji. Był to jeden </w:t>
      </w:r>
      <w:r w:rsidRPr="00B85EAA">
        <w:rPr>
          <w:rFonts w:asciiTheme="minorHAnsi" w:hAnsiTheme="minorHAnsi" w:cstheme="minorHAnsi"/>
          <w:sz w:val="22"/>
          <w:szCs w:val="22"/>
        </w:rPr>
        <w:br/>
        <w:t xml:space="preserve">z wielu krzyków rozpaczy wobec rozprzestrzeniającej się fali okrucieństwa kapitalizmu. Spektakl jest symbolicznym przywołaniem rytuału w obronie wymierających wartości. Jest to nasz akt nadziei w czasach, gdy kolejny obrót koła historii wydaje się nie do zatrzymania. Każde pokolenie wymaga poświęceń i sztandarów wartości, które biją w rewolucyjnych sercach naiwnych idealistów. Od wielu lat rewolucja w umysłach jest strażnicą i manifestem wartości w obronie mniejszości. Wpisujemy się w mniejszość, która swój głos musi podnieść w obronie samych siebie. </w:t>
      </w:r>
      <w:proofErr w:type="spellStart"/>
      <w:r w:rsidRPr="00D31E9D">
        <w:rPr>
          <w:rFonts w:asciiTheme="minorHAnsi" w:hAnsiTheme="minorHAnsi" w:cstheme="minorHAnsi"/>
          <w:i/>
          <w:iCs/>
          <w:sz w:val="22"/>
          <w:szCs w:val="22"/>
        </w:rPr>
        <w:t>Ghost</w:t>
      </w:r>
      <w:proofErr w:type="spellEnd"/>
      <w:r w:rsidRPr="00D31E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C5FB8" w:rsidRPr="00D31E9D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D31E9D">
        <w:rPr>
          <w:rFonts w:asciiTheme="minorHAnsi" w:hAnsiTheme="minorHAnsi" w:cstheme="minorHAnsi"/>
          <w:i/>
          <w:iCs/>
          <w:sz w:val="22"/>
          <w:szCs w:val="22"/>
        </w:rPr>
        <w:t>ance</w:t>
      </w:r>
      <w:r w:rsidRPr="00B85EAA">
        <w:rPr>
          <w:rFonts w:asciiTheme="minorHAnsi" w:hAnsiTheme="minorHAnsi" w:cstheme="minorHAnsi"/>
          <w:sz w:val="22"/>
          <w:szCs w:val="22"/>
        </w:rPr>
        <w:t xml:space="preserve"> jest działaniem muzyczno-teatralnym. Spektakl inspirowany </w:t>
      </w:r>
      <w:r w:rsidR="001D6E84">
        <w:rPr>
          <w:rFonts w:asciiTheme="minorHAnsi" w:hAnsiTheme="minorHAnsi" w:cstheme="minorHAnsi"/>
          <w:sz w:val="22"/>
          <w:szCs w:val="22"/>
        </w:rPr>
        <w:t xml:space="preserve">jest </w:t>
      </w:r>
      <w:r w:rsidRPr="00B85EAA">
        <w:rPr>
          <w:rFonts w:asciiTheme="minorHAnsi" w:hAnsiTheme="minorHAnsi" w:cstheme="minorHAnsi"/>
          <w:sz w:val="22"/>
          <w:szCs w:val="22"/>
        </w:rPr>
        <w:t xml:space="preserve">twórczością własną oraz Allena Ginsberga,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Patti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5EAA">
        <w:rPr>
          <w:rFonts w:asciiTheme="minorHAnsi" w:hAnsiTheme="minorHAnsi" w:cstheme="minorHAnsi"/>
          <w:sz w:val="22"/>
          <w:szCs w:val="22"/>
        </w:rPr>
        <w:t>Smith</w:t>
      </w:r>
      <w:proofErr w:type="spellEnd"/>
      <w:r w:rsidRPr="00B85EAA">
        <w:rPr>
          <w:rFonts w:asciiTheme="minorHAnsi" w:hAnsiTheme="minorHAnsi" w:cstheme="minorHAnsi"/>
          <w:sz w:val="22"/>
          <w:szCs w:val="22"/>
        </w:rPr>
        <w:t>, twórczością ludową wymierających cywilizacji i manifestami antykapitalistycznymi.</w:t>
      </w:r>
    </w:p>
    <w:p w14:paraId="068B6DC0" w14:textId="77777777" w:rsidR="00B85EAA" w:rsidRPr="00B85EAA" w:rsidRDefault="00B85EAA" w:rsidP="00B85EAA">
      <w:pPr>
        <w:rPr>
          <w:rFonts w:asciiTheme="minorHAnsi" w:hAnsiTheme="minorHAnsi" w:cstheme="minorHAnsi"/>
          <w:sz w:val="22"/>
          <w:szCs w:val="22"/>
        </w:rPr>
      </w:pPr>
    </w:p>
    <w:p w14:paraId="2DFE1FCA" w14:textId="77777777" w:rsidR="00292DE5" w:rsidRPr="00B85EAA" w:rsidRDefault="00292DE5" w:rsidP="00B85EAA">
      <w:pPr>
        <w:rPr>
          <w:rFonts w:asciiTheme="minorHAnsi" w:hAnsiTheme="minorHAnsi" w:cstheme="minorHAnsi"/>
          <w:sz w:val="22"/>
          <w:szCs w:val="22"/>
        </w:rPr>
      </w:pPr>
    </w:p>
    <w:sectPr w:rsidR="00292DE5" w:rsidRPr="00B85EAA" w:rsidSect="006A16C3">
      <w:pgSz w:w="11900" w:h="16840"/>
      <w:pgMar w:top="1417" w:right="1417" w:bottom="1134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C600" w16cex:dateUtc="2021-08-11T19:56:00Z"/>
  <w16cex:commentExtensible w16cex:durableId="24BEC6C0" w16cex:dateUtc="2021-08-11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A85E1" w16cid:durableId="24BEC600"/>
  <w16cid:commentId w16cid:paraId="68704A93" w16cid:durableId="24BEC6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AA"/>
    <w:rsid w:val="00035324"/>
    <w:rsid w:val="000444CB"/>
    <w:rsid w:val="00056208"/>
    <w:rsid w:val="000A5760"/>
    <w:rsid w:val="000B3E42"/>
    <w:rsid w:val="000F17B9"/>
    <w:rsid w:val="0010446A"/>
    <w:rsid w:val="001743BA"/>
    <w:rsid w:val="001D6E84"/>
    <w:rsid w:val="00292210"/>
    <w:rsid w:val="00292DE5"/>
    <w:rsid w:val="003046FB"/>
    <w:rsid w:val="00314E98"/>
    <w:rsid w:val="00355756"/>
    <w:rsid w:val="00377D23"/>
    <w:rsid w:val="003E125E"/>
    <w:rsid w:val="004050B9"/>
    <w:rsid w:val="00415408"/>
    <w:rsid w:val="0042431D"/>
    <w:rsid w:val="00471670"/>
    <w:rsid w:val="004861CE"/>
    <w:rsid w:val="005115CE"/>
    <w:rsid w:val="00575BFB"/>
    <w:rsid w:val="005935B3"/>
    <w:rsid w:val="005C1862"/>
    <w:rsid w:val="005E56B5"/>
    <w:rsid w:val="006464E3"/>
    <w:rsid w:val="00665F23"/>
    <w:rsid w:val="006D679B"/>
    <w:rsid w:val="00733970"/>
    <w:rsid w:val="007F0582"/>
    <w:rsid w:val="00881B72"/>
    <w:rsid w:val="00942B32"/>
    <w:rsid w:val="009A3065"/>
    <w:rsid w:val="009C6F01"/>
    <w:rsid w:val="009D55B2"/>
    <w:rsid w:val="009E0FB3"/>
    <w:rsid w:val="00AA3858"/>
    <w:rsid w:val="00AB6897"/>
    <w:rsid w:val="00AC5FB8"/>
    <w:rsid w:val="00AD3BD7"/>
    <w:rsid w:val="00B353A0"/>
    <w:rsid w:val="00B85EAA"/>
    <w:rsid w:val="00C449CC"/>
    <w:rsid w:val="00D31E9D"/>
    <w:rsid w:val="00D415C5"/>
    <w:rsid w:val="00D46641"/>
    <w:rsid w:val="00D73243"/>
    <w:rsid w:val="00DB1133"/>
    <w:rsid w:val="00DD53DD"/>
    <w:rsid w:val="00DF65AC"/>
    <w:rsid w:val="00E46DCC"/>
    <w:rsid w:val="00E5342C"/>
    <w:rsid w:val="00E9081A"/>
    <w:rsid w:val="00EB273B"/>
    <w:rsid w:val="00F35B4C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8CA0"/>
  <w15:chartTrackingRefBased/>
  <w15:docId w15:val="{26ECB0F6-BCCC-4181-B0F8-F5D94B9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EA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85E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4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4E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4E3"/>
    <w:rPr>
      <w:rFonts w:ascii="Cambria" w:eastAsia="Cambria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B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2</cp:revision>
  <dcterms:created xsi:type="dcterms:W3CDTF">2021-09-02T11:53:00Z</dcterms:created>
  <dcterms:modified xsi:type="dcterms:W3CDTF">2021-09-02T11:53:00Z</dcterms:modified>
</cp:coreProperties>
</file>